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0" w:name="_GoBack"/>
      <w:r w:rsidRPr="004E55F2">
        <w:rPr>
          <w:rFonts w:ascii="Times New Roman" w:hAnsi="Times New Roman" w:cs="Times New Roman"/>
          <w:color w:val="0070C0"/>
          <w:spacing w:val="8"/>
          <w:sz w:val="24"/>
          <w:szCs w:val="24"/>
          <w:shd w:val="clear" w:color="auto" w:fill="FFFFFF"/>
        </w:rPr>
        <w:t>Временное положение «О лицензировании производства и оборота этилового спирта, производства и оборота (хранение в целях</w:t>
      </w:r>
      <w:r w:rsidRPr="004E55F2">
        <w:rPr>
          <w:rFonts w:ascii="Times New Roman" w:hAnsi="Times New Roman" w:cs="Times New Roman"/>
          <w:color w:val="0070C0"/>
          <w:spacing w:val="8"/>
          <w:sz w:val="24"/>
          <w:szCs w:val="24"/>
        </w:rPr>
        <w:br/>
      </w:r>
      <w:r w:rsidRPr="004E55F2">
        <w:rPr>
          <w:rFonts w:ascii="Times New Roman" w:hAnsi="Times New Roman" w:cs="Times New Roman"/>
          <w:color w:val="0070C0"/>
          <w:spacing w:val="8"/>
          <w:sz w:val="24"/>
          <w:szCs w:val="24"/>
          <w:shd w:val="clear" w:color="auto" w:fill="FFFFFF"/>
        </w:rPr>
        <w:t>производства или реализации, оптовая и розничная реализация) алкогольной продукции» 327</w:t>
      </w:r>
      <w:proofErr w:type="gramStart"/>
      <w:r w:rsidRPr="004E55F2">
        <w:rPr>
          <w:rFonts w:ascii="Times New Roman" w:hAnsi="Times New Roman" w:cs="Times New Roman"/>
          <w:color w:val="0070C0"/>
          <w:spacing w:val="8"/>
          <w:sz w:val="24"/>
          <w:szCs w:val="24"/>
          <w:shd w:val="clear" w:color="auto" w:fill="FFFFFF"/>
        </w:rPr>
        <w:t xml:space="preserve"> О</w:t>
      </w:r>
      <w:proofErr w:type="gramEnd"/>
      <w:r w:rsidRPr="004E55F2">
        <w:rPr>
          <w:rFonts w:ascii="Times New Roman" w:hAnsi="Times New Roman" w:cs="Times New Roman"/>
          <w:color w:val="0070C0"/>
          <w:spacing w:val="8"/>
          <w:sz w:val="24"/>
          <w:szCs w:val="24"/>
          <w:shd w:val="clear" w:color="auto" w:fill="FFFFFF"/>
        </w:rPr>
        <w:t>т 27 мая 2015 г</w:t>
      </w:r>
    </w:p>
    <w:bookmarkEnd w:id="0"/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Приложение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2625"/>
        <w:gridCol w:w="3843"/>
      </w:tblGrid>
      <w:tr w:rsidR="004E55F2" w:rsidRPr="004E55F2" w:rsidTr="004E55F2"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F2" w:rsidRPr="004E55F2" w:rsidRDefault="004E55F2" w:rsidP="004E55F2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4E55F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F2" w:rsidRPr="004E55F2" w:rsidRDefault="004E55F2" w:rsidP="004E55F2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4E55F2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F2" w:rsidRPr="004E55F2" w:rsidRDefault="004E55F2" w:rsidP="004E55F2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4E55F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Утверждено</w:t>
            </w:r>
            <w:r w:rsidRPr="004E55F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</w:r>
            <w:hyperlink r:id="rId5" w:history="1">
              <w:r w:rsidRPr="004E55F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4E55F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Правительства</w:t>
            </w:r>
            <w:r w:rsidRPr="004E55F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Кыргызской Республики</w:t>
            </w:r>
            <w:r w:rsidRPr="004E55F2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от 27 мая 2015 года № 327</w:t>
            </w:r>
          </w:p>
        </w:tc>
      </w:tr>
    </w:tbl>
    <w:p w:rsidR="004E55F2" w:rsidRPr="004E55F2" w:rsidRDefault="004E55F2" w:rsidP="004E55F2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ВРЕМЕННОЕ ПОЛОЖЕНИЕ</w:t>
      </w:r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 лицензировании производства и оборота этилового спирта, производства и оборота (хранение в целях производства или реализации, оптовая и розничная реализация) алкогольной продукции</w:t>
      </w:r>
    </w:p>
    <w:p w:rsidR="004E55F2" w:rsidRPr="004E55F2" w:rsidRDefault="004E55F2" w:rsidP="004E55F2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постановлений Правительства </w:t>
      </w:r>
      <w:proofErr w:type="gramStart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6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17 августа 2015 года № 581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7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15 июня 2016 года № 318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8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11 ноября 2016 года № 576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9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августа 2017 года № 541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</w:t>
      </w: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10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августа 2019 года № 420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</w:t>
      </w: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11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января 2020 года № 30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 Кабинета Министров КР от </w:t>
      </w:r>
      <w:hyperlink r:id="rId12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15 сентября 2022 года № 510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4E55F2" w:rsidRPr="004E55F2" w:rsidRDefault="004E55F2" w:rsidP="004E55F2">
      <w:pPr>
        <w:shd w:val="clear" w:color="auto" w:fill="FFFFFF"/>
        <w:spacing w:before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g1"/>
      <w:bookmarkEnd w:id="1"/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1. Общие положения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</w:t>
      </w:r>
      <w:proofErr w:type="gram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 лицензией понимается выдаваемый лицензиаром лицензиату документ, удостоверяющий право на осуществление деятельности по производству и обороту этилового спирта, производству и обороту (хранение в целях производства или реализации, оптовая и розничная реализация) алкогольной продукции, в соответствии с требованиями, установленными </w:t>
      </w:r>
      <w:hyperlink r:id="rId13" w:history="1">
        <w:r w:rsidRPr="004E55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лицензионно-разрешительной системе в Кыргызской Республике" и настоящим Временным положением.</w:t>
      </w:r>
      <w:proofErr w:type="gramEnd"/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Лицензиаром является Государственное агентство по </w:t>
      </w:r>
      <w:proofErr w:type="gram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контролю за</w:t>
      </w:r>
      <w:proofErr w:type="gramEnd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производством и оборотом этилового спирта, алкогольной продукции при Кабинете Министров Кыргызской Республики.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постановления Правительства </w:t>
      </w:r>
      <w:proofErr w:type="gramStart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4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января 2020 года № 30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 Кабинета Министров КР от </w:t>
      </w:r>
      <w:hyperlink r:id="rId15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15 сентября 2022 года № 510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Физические и юридические лица, независимо от организационно-правовых форм и форм собственности, изъявившие желание заниматься лицензируемым видом деятельности или совершать определенные действия, подлежащие лицензированию, обязаны получить лицензию в порядке, установленном настоящим Временным положением.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Право осуществления лицензируемой деятельности у юридического или физического лица наступает с момента получения лицензии.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Если иное не предусмотрено законодательством Кыргызской Республики и настоящим Временным положением, иностранные юридические и физические лица, а также лица без гражданства получают лицензию на таких же условиях и в таком же порядке, как юридические и физические лица Кыргызской Республики.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5. Процедура лицензирования осуществляется на принципах, предусмотренных </w:t>
      </w:r>
      <w:hyperlink r:id="rId16" w:anchor="unknown" w:history="1">
        <w:r w:rsidRPr="004E55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5</w:t>
        </w:r>
      </w:hyperlink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Закона Кыргызской Республики "О лицензионно-разрешительной системе в Кыргызской Республике".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6. Лицензии на производство и оборот этилового спирта, и производство и оборот (хранение в целях производства или реализации, оптовая и розничная реализация) алкогольной продукции являются неотчуждаемыми.</w:t>
      </w:r>
    </w:p>
    <w:p w:rsidR="004E55F2" w:rsidRPr="004E55F2" w:rsidRDefault="004E55F2" w:rsidP="004E55F2">
      <w:pPr>
        <w:shd w:val="clear" w:color="auto" w:fill="FFFFFF"/>
        <w:spacing w:before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" w:name="g2"/>
      <w:bookmarkEnd w:id="2"/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2. Содержание и формы лицензии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В лицензии должны указываться следующие реквизиты: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полное наименование лицензирующего органа;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полное наименование юридического лица или ФИО физического лица - лицензиата;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местонахождение (местожительство) юридического лица (гражданина);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вид (виды) лицензируемой деятельности;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адрес осуществления лицензируемого вида деятельности;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дата выдачи лицензии;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срок действия лицензии (если установлен);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номер и серия бланка лицензии;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регистрационный номер лицензии по реестру лицензий;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идентификационный номер налогоплательщика;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</w:t>
      </w:r>
      <w:proofErr w:type="spell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неотчуждаемость</w:t>
      </w:r>
      <w:proofErr w:type="spellEnd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лицензии.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8. Бланки лицензий должны изготавливаться типографским способом, иметь степень защищенности, учетную серию и номер. Бланки лицензий являются документами строгого учета. Изготовление, учет и хранение бланков лицензий осуществляется лицензирующим органом.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9. По требованию заинтересованных лиц лицензиат обязан предъявлять оригинал лицензии или копию лицензии, заверенную в установленном законодательством порядке.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случае если лицензиат подал заявление о выдаче дубликата, переоформлении лицензии, допускается предъявление копии лицензии.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10. В случае утери или порчи подлинного экземпляра лицензии лицензиат подает заявление в лицензирующий орган о выдаче дубликата. Лицензиат обязан подать заявление в течение пяти рабочих дней со дня утери или порчи подлинного экземпляра лицензии. В заявлении должны быть указаны все реквизиты утраченного бланка лицензии.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11. Дубликат выдается на основании имеющихся у лицензиара документов. При выдаче дубликата регистрационный номер лицензии по Реестру лицензий остается неизменным. Выданная лицензия должна иметь отметку "Дубликат".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случае обнаружения лицензиатом утерянного подлинного экземпляра лицензии, он обязан передать подлинный экземпляр (или дубликат) лицензиару для аннулирования.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12. Проверки, обследования, осмотры, экспертизы лицензиата для выдачи дубликата не проводятся.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13. Выдача дубликата осуществляется в течение трех рабочих дней со дня подачи лицензиатом соответствующего заявления.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14. До выдачи дубликата лицензии лицензиат осуществляет деятельность на основании копии ранее выданной лицензии.</w:t>
      </w:r>
    </w:p>
    <w:p w:rsidR="004E55F2" w:rsidRPr="004E55F2" w:rsidRDefault="004E55F2" w:rsidP="004E55F2">
      <w:pPr>
        <w:shd w:val="clear" w:color="auto" w:fill="FFFFFF"/>
        <w:spacing w:before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" w:name="g3"/>
      <w:bookmarkEnd w:id="3"/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3. Лицензионные требования и условия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15. Обязательными лицензионными требованиями являются: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по производству и обороту этилового спирта: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принадлежащих заявителю на праве собственности производственных зданий, сооружений, складских и стационарных помещений, а также оборудования, необходимого для производства и оборота этилового спирта, соответствующих требованиям санитарно-эпидемиологической, экологической и пожарной безопасности;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наличие расходомеров на емкостях, осуществляющих отпуск готовой продукции в </w:t>
      </w:r>
      <w:proofErr w:type="spell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спиртохранилищах</w:t>
      </w:r>
      <w:proofErr w:type="spellEnd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складских помещений, предназначенных исключительно для осуществления приемки, хранения, отпуска и учета продукции;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видеонаблюдения на всех въездах (выездах) на спиртовые заводы с передачей информации в уполномоченный орган, разрабатывающий и реализующий государственную политику, осуществляющий государственное регулирование производства и оборота этилового спирта;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декларирование объемов производства и оборота этилового спирта в порядке, определяемом Правительством Кыргызской Республики;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соблюдение технологии производства этилового спирта;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осуществление оборота этилового спирта только при наличии следующих сопроводительных документов, удостоверяющих легальность их производства и оборота: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товарно-транспортная накладная или счет-фактура;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копии документов, подтверждающих соответствие техническим регламентам безопасности этилового спирта;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копия грузовой таможенной декларации (для </w:t>
      </w:r>
      <w:proofErr w:type="gram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импортированных</w:t>
      </w:r>
      <w:proofErr w:type="gramEnd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этилового спирта, алкогольной и спиртосодержащей продукции);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уплата сбора за осуществление деятельности по производству и обороту этилового спирта;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 производству и обороту (хранения в целях производства или реализации, оптовая и розничная реализация) алкогольной продукции: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принадлежащих заявителю на праве собственности или на правах аренды производственных зданий, сооружений, складских и стационарных помещений, а также оборудования, необходимого для производства алкогольной продукции, соответствующих требованиям санитарно-эпидемиологической, экологической и пожарной безопасности;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расходомеров на имеющихся угольно-фильтрационных колоннах водочных заводов;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видеонаблюдения на всех въездах (выездах) в производственные и складские помещения, с передачей информации в уполномоченный орган, разрабатывающий и реализующий государственную политику, осуществляющий государственное регулирование производства и оборота алкогольной продукции;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приборов автоматизированной системы контроля и учета электроэнергии "АСКУЭ";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декларирование объемов оборота этилового спирта и производства и оборота алкогольной продукции в порядке, определяемом Правительством Кыргызской Республики;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соблюдение технологии производства алкогольной продукции;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- обязательное сопровождение информацией алкогольной продукции, реализуемой на территории Кыргызской Республики, нанесенной на этикетке и </w:t>
      </w:r>
      <w:proofErr w:type="spell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контроэтикетке</w:t>
      </w:r>
      <w:proofErr w:type="spellEnd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(для импортной продукции на специально наклеенном на </w:t>
      </w:r>
      <w:proofErr w:type="spell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контроэтикеткестикере</w:t>
      </w:r>
      <w:proofErr w:type="spellEnd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(наклейке) на государственном и официальном языках, которая должна содержать следующие сведения:</w:t>
      </w:r>
      <w:proofErr w:type="gramEnd"/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наименование алкогольной продукции;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наименование производителя и его юридический адрес, а в случае импорта алкогольной продукции - наименование импортера и его юридический адрес;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страна происхождения алкогольной продукции;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соответствие алкогольной продукции требованиям безопасности;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технические регламенты, требованиям которых алкогольная продукция должна соответствовать;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объем алкогольной продукции в потребительской таре;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наименования основных ингредиентов, влияющих на вкус и аромат алкогольной продукции;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дата изготовления и срок использования или конечный срок использования;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крепость в процентах;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условия хранения;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осуществление оборота алкогольной и спиртосодержащей продукции при наличии следующих сопроводительных документов, удостоверяющих легальность их производства и оборота: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товарно-транспортная накладная или счет-фактура;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копии документов, подтверждающих соответствие техническим регламентам безопасности этилового спирта и алкогольной продукции;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копия грузовой таможенной декларации (для </w:t>
      </w:r>
      <w:proofErr w:type="gram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импортированных</w:t>
      </w:r>
      <w:proofErr w:type="gramEnd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этилового спирта, алкогольной и спиртосодержащей продукции);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реализация водки, произведенной и реализуемой на территории Кыргызской Республики не ниже минимальной оптово-отпускной и розничной цене, установленной Правительством Кыргызской Республики;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уплата сбора за осуществление деятельности по производству и обороту алкогольной продукции;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наличие акцизных марок на реализуемую алкогольную продукцию.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постановлений Правительства </w:t>
      </w:r>
      <w:proofErr w:type="gramStart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7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августа 2017 года № 541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8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августа 2019 года № 420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4. Оплата за выдачу, переоформление лицензии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16. При выдаче, переоформлении лицензии и выдаче дубликата лицензии взимается государственная пошлина в соответствии с </w:t>
      </w:r>
      <w:hyperlink r:id="rId19" w:anchor="unknown" w:history="1">
        <w:r w:rsidRPr="004E55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о неналоговых доходах.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постановления Правительства </w:t>
      </w:r>
      <w:proofErr w:type="gramStart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0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августа 2019 года № 420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17. Финансирование затрат лицензиаров, связанных с осуществлением функций по лицензированию, проводится в пределах средств, выделяемых из бюджета.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18. При отказе в выдаче лицензии уплаченная сумма заявителю не возвращается.</w:t>
      </w:r>
    </w:p>
    <w:p w:rsidR="004E55F2" w:rsidRPr="004E55F2" w:rsidRDefault="004E55F2" w:rsidP="004E55F2">
      <w:pPr>
        <w:shd w:val="clear" w:color="auto" w:fill="FFFFFF"/>
        <w:spacing w:before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4" w:name="g5"/>
      <w:bookmarkEnd w:id="4"/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5. Документы, необходимые для получения лицензии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19. Документы, необходимые для получения лицензии: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 производство и оборот этилового спирта: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заявление установленной формы;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копия свидетельства о государственной регистрации юридического лица;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копия документа, подтверждающего внесение государственной пошлины за рассмотрение заявления и выдачу лицензии;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копия документа, подтверждающего наличие оплаты уставного капитала;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копии учредительных документов юридического лица (заверенные нотариусом);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копии документов, подтверждающих наличие в собственности зданий, сооружений, складских и стационарных производственных помещений и оборудования - для производителей этилового спирта (кроме коньячного спирта), с предъявлением оригиналов;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на производство и оборот (хранение в целях производства или реализации оптовая и розничная реализация) алкогольной продукции: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заявление установленной формы;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копия документа, удостоверяющего личность, - для физического лица;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копия свидетельства о государственной регистрации - для юридического лица и индивидуального предпринимателя;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копия документа, подтверждающего внесение государственной пошлины за рассмотрение заявления и выдачу лицензии;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копия документа, подтверждающего наличие оплаты уставного капитала для юридических лиц, осуществляющих производство и оптовую реализацию алкогольной продукции;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копии учредительных документов юридического лица (заверенные нотариусом);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копии документов, подтверждающих наличие в собственности оборудования с предъявлением оригиналов;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копии документов, подтверждающих право собственности или аренды зданий, помещений и сооружений для реализации алкогольной продукции, в случае аренды помещений дополнительно предъявляется правоустанавливающий документ;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копии документов, подтверждающих регистрацию в налоговом органе (параметры характеристики деятельности налогоплательщика или патент (добровольный или обязательный);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копии документов, подтверждающих наличие ПОС-терминалов на торговых объектах, торговая площадь которых 50 и более квадратных метров.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постановлений Правительства </w:t>
      </w:r>
      <w:proofErr w:type="gramStart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1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августа 2017 года № 541,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hyperlink r:id="rId22" w:history="1">
        <w:r w:rsidRPr="004E55F2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22 августа 2019 года № 420</w:t>
        </w:r>
      </w:hyperlink>
      <w:r w:rsidRPr="004E55F2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20. Документы представляются заявителем на государственном или официальном языках. Документы, представляемые иностранными лицами, при необходимости, должны быть легализованы в установленном законодательством порядке.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 необходимости, лицензиар вправе потребовать от заявителя предоставить оригиналы указанных документов.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21. Заявитель несет ответственность за достоверность представленных сведений и документов. Лицензиар, при необходимости, имеет право проверить достоверность представленных заявителем сведений и документов.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22. Запрещается требовать от заявителя представления иных документов, не предусмотренных настоящим Положением.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23. Представленные заявителем документы остаются у лицензиара в целях ведения реестра лицензии.</w:t>
      </w:r>
    </w:p>
    <w:p w:rsidR="004E55F2" w:rsidRPr="004E55F2" w:rsidRDefault="004E55F2" w:rsidP="004E55F2">
      <w:pPr>
        <w:shd w:val="clear" w:color="auto" w:fill="FFFFFF"/>
        <w:spacing w:before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5" w:name="g6"/>
      <w:bookmarkEnd w:id="5"/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6. Решение о выдаче (отказе в выдаче) лицензии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24. Лицензиар принимает решение о выдаче или отказе в выдаче лицензии не позднее 30 дней со дня регистрации всех необходимых документов для ее получения, включая рассмотрение документов, проведение экспертиз, осмотров и других необходимых действий.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25. Заявитель или его уполномоченный представитель вправе принять участие в заседании лицензиара по вопросу рассмотрения его заявления на получение лицензии.</w:t>
      </w:r>
    </w:p>
    <w:p w:rsidR="004E55F2" w:rsidRPr="004E55F2" w:rsidRDefault="004E55F2" w:rsidP="004E55F2">
      <w:pPr>
        <w:shd w:val="clear" w:color="auto" w:fill="FFFFFF"/>
        <w:spacing w:before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6" w:name="g7"/>
      <w:bookmarkEnd w:id="6"/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7. Полномочия лицензиара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26. Лицензиары осуществляют следующие полномочия: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лицензирование на территории Кыргызской Республики в соответствии с </w:t>
      </w:r>
      <w:hyperlink r:id="rId23" w:history="1">
        <w:r w:rsidRPr="004E55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лицензионно-разрешительной системе в Кыргызской Республике" и настоящим Временным положением;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2) </w:t>
      </w:r>
      <w:proofErr w:type="gram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лицензиатами лицензионных требований;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приостановление действия лицензий;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возобновление действия лицензий;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переоформление лицензий;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формирование и ведение реестра лицензий;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признание иностранных лицензий в соответствии с международными договорами.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27. Лицензиару запрещается самостоятельно передавать полномочия по лицензированию другим органам исполнительной власти, органам местного самоуправления, а также структурным подразделениям, осуществляющим свою деятельность на коммерческой или хозрасчетной основе.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28. Лицензиар в пределах своей компетенции имеет право: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1) проводить проверки деятельности </w:t>
      </w:r>
      <w:proofErr w:type="gramStart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лицензиата</w:t>
      </w:r>
      <w:proofErr w:type="gramEnd"/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на предмет соответствия осуществляемой лицензиатом деятельности лицензионным требованиям. Проверки должны осуществляться в соответствии с требованиями </w:t>
      </w:r>
      <w:hyperlink r:id="rId24" w:history="1">
        <w:r w:rsidRPr="004E55F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лицензионно-разрешительной системе в Кыргызской Республике";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запрашивать и получать от лицензиата необходимые объяснения, справки и сведения по вопросам, возникающим при проведении проверок и обследований;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составлять на основании результатов проверок акты (протоколы), с указанием конкретных нарушений;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выносить решения, обязывающие лицензиата устранить выявленные нарушения, устанавливать сроки устранения таких нарушений;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выносить предупреждение лицензиату;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осуществлять иные предусмотренные настоящим Временным положением полномочия.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29. Лицензиат в соответствии с законодательством и настоящим Временным положением о лицензировании конкретного вида деятельности обязан: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обеспечивать условия для проведения лицензиаром проверок, включая предоставление необходимой информации и документов;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соблюдать лицензионные требования к лицензируемому виду деятельности;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осуществлять свою деятельность в соответствии с требованиями законодательства Кыргызской Республики.</w:t>
      </w:r>
    </w:p>
    <w:p w:rsidR="004E55F2" w:rsidRPr="004E55F2" w:rsidRDefault="004E55F2" w:rsidP="004E55F2">
      <w:pPr>
        <w:shd w:val="clear" w:color="auto" w:fill="FFFFFF"/>
        <w:spacing w:before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7" w:name="g8"/>
      <w:bookmarkEnd w:id="7"/>
      <w:r w:rsidRPr="004E55F2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8. Ответственность за нарушение законодательства о лицензировании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30. Возмещение убытков лицензиата, вызванных необоснованным отказом в выдаче лицензии или нарушением прав и интересов лицензиата, осуществляется в порядке, установленном гражданским законодательством Кыргызской Республики.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31. Занятие деятельностью без соответствующей лицензии либо с нарушением лицензионных требований и условий влечет установленную законодательством административную и уголовную ответственность.</w:t>
      </w:r>
    </w:p>
    <w:p w:rsidR="004E55F2" w:rsidRPr="004E55F2" w:rsidRDefault="004E55F2" w:rsidP="004E55F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32. Доход, полученный от осуществления деятельности, в отношении которой установлен лицензионный порядок, без лицензии, подлежит изъятию в бюджет по иску соответствующего государственного органа в установленном законодательством порядке.</w:t>
      </w:r>
    </w:p>
    <w:p w:rsidR="004E55F2" w:rsidRPr="004E55F2" w:rsidRDefault="004E55F2" w:rsidP="004E5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E55F2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p w:rsidR="00EB5C41" w:rsidRDefault="004E55F2"/>
    <w:sectPr w:rsidR="00EB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F2"/>
    <w:rsid w:val="00423616"/>
    <w:rsid w:val="004E55F2"/>
    <w:rsid w:val="00B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9509?cl=ru-ru" TargetMode="External"/><Relationship Id="rId13" Type="http://schemas.openxmlformats.org/officeDocument/2006/relationships/hyperlink" Target="http://cbd.minjust.gov.kg/act/view/ru-ru/205058?cl=ru-ru" TargetMode="External"/><Relationship Id="rId18" Type="http://schemas.openxmlformats.org/officeDocument/2006/relationships/hyperlink" Target="http://cbd.minjust.gov.kg/act/view/ru-ru/157039?cl=ru-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bd.minjust.gov.kg/act/view/ru-ru/158417?cl=ru-ru" TargetMode="External"/><Relationship Id="rId7" Type="http://schemas.openxmlformats.org/officeDocument/2006/relationships/hyperlink" Target="http://cbd.minjust.gov.kg/act/view/ru-ru/98547?cl=ru-ru" TargetMode="External"/><Relationship Id="rId12" Type="http://schemas.openxmlformats.org/officeDocument/2006/relationships/hyperlink" Target="http://cbd.minjust.gov.kg/act/view/ru-ru/159525?cl=ru-ru" TargetMode="External"/><Relationship Id="rId17" Type="http://schemas.openxmlformats.org/officeDocument/2006/relationships/hyperlink" Target="http://cbd.minjust.gov.kg/act/view/ru-ru/158417?cl=ru-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bd.minjust.gov.kg/act/view/ru-ru/97578" TargetMode="External"/><Relationship Id="rId20" Type="http://schemas.openxmlformats.org/officeDocument/2006/relationships/hyperlink" Target="http://cbd.minjust.gov.kg/act/view/ru-ru/157039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97860?cl=ru-ru" TargetMode="External"/><Relationship Id="rId11" Type="http://schemas.openxmlformats.org/officeDocument/2006/relationships/hyperlink" Target="http://cbd.minjust.gov.kg/act/view/ru-ru/157411?cl=ru-ru" TargetMode="External"/><Relationship Id="rId24" Type="http://schemas.openxmlformats.org/officeDocument/2006/relationships/hyperlink" Target="http://cbd.minjust.gov.kg/act/view/ru-ru/205058?cl=ru-ru" TargetMode="External"/><Relationship Id="rId5" Type="http://schemas.openxmlformats.org/officeDocument/2006/relationships/hyperlink" Target="http://cbd.minjust.gov.kg/act/view/ru-ru/97577?cl=ru-ru" TargetMode="External"/><Relationship Id="rId15" Type="http://schemas.openxmlformats.org/officeDocument/2006/relationships/hyperlink" Target="http://cbd.minjust.gov.kg/act/view/ru-ru/159525?cl=ru-ru" TargetMode="External"/><Relationship Id="rId23" Type="http://schemas.openxmlformats.org/officeDocument/2006/relationships/hyperlink" Target="http://cbd.minjust.gov.kg/act/view/ru-ru/205058?cl=ru-ru" TargetMode="External"/><Relationship Id="rId10" Type="http://schemas.openxmlformats.org/officeDocument/2006/relationships/hyperlink" Target="http://cbd.minjust.gov.kg/act/view/ru-ru/157039?cl=ru-ru" TargetMode="External"/><Relationship Id="rId19" Type="http://schemas.openxmlformats.org/officeDocument/2006/relationships/hyperlink" Target="http://cbd.minjust.gov.kg/act/view/ru-ru/97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58417?cl=ru-ru" TargetMode="External"/><Relationship Id="rId14" Type="http://schemas.openxmlformats.org/officeDocument/2006/relationships/hyperlink" Target="http://cbd.minjust.gov.kg/act/view/ru-ru/157411?cl=ru-ru" TargetMode="External"/><Relationship Id="rId22" Type="http://schemas.openxmlformats.org/officeDocument/2006/relationships/hyperlink" Target="http://cbd.minjust.gov.kg/act/view/ru-ru/157039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m.baitikova</dc:creator>
  <cp:lastModifiedBy>m.baitikova</cp:lastModifiedBy>
  <cp:revision>1</cp:revision>
  <dcterms:created xsi:type="dcterms:W3CDTF">2023-01-24T05:00:00Z</dcterms:created>
  <dcterms:modified xsi:type="dcterms:W3CDTF">2023-01-24T05:03:00Z</dcterms:modified>
</cp:coreProperties>
</file>