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4" w:rsidRPr="00B80A64" w:rsidRDefault="00B80A64" w:rsidP="00B80A64">
      <w:pPr>
        <w:shd w:val="clear" w:color="auto" w:fill="FFFFFF"/>
        <w:spacing w:after="4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B80A64">
        <w:rPr>
          <w:rFonts w:ascii="Arial" w:hAnsi="Arial" w:cs="Arial"/>
          <w:b/>
          <w:color w:val="4F81BD" w:themeColor="accent1"/>
          <w:spacing w:val="8"/>
          <w:sz w:val="21"/>
          <w:szCs w:val="21"/>
          <w:shd w:val="clear" w:color="auto" w:fill="FFFFFF"/>
        </w:rPr>
        <w:t>Постановление Правительства КР «О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 157</w:t>
      </w:r>
      <w:proofErr w:type="gramStart"/>
      <w:r w:rsidRPr="00B80A64">
        <w:rPr>
          <w:rFonts w:ascii="Arial" w:hAnsi="Arial" w:cs="Arial"/>
          <w:b/>
          <w:color w:val="4F81BD" w:themeColor="accent1"/>
          <w:spacing w:val="8"/>
          <w:sz w:val="21"/>
          <w:szCs w:val="21"/>
          <w:shd w:val="clear" w:color="auto" w:fill="FFFFFF"/>
        </w:rPr>
        <w:t xml:space="preserve"> О</w:t>
      </w:r>
      <w:proofErr w:type="gramEnd"/>
      <w:r w:rsidRPr="00B80A64">
        <w:rPr>
          <w:rFonts w:ascii="Arial" w:hAnsi="Arial" w:cs="Arial"/>
          <w:b/>
          <w:color w:val="4F81BD" w:themeColor="accent1"/>
          <w:spacing w:val="8"/>
          <w:sz w:val="21"/>
          <w:szCs w:val="21"/>
          <w:shd w:val="clear" w:color="auto" w:fill="FFFFFF"/>
        </w:rPr>
        <w:t>т 20 апреля</w:t>
      </w:r>
      <w:bookmarkStart w:id="0" w:name="_GoBack"/>
      <w:bookmarkEnd w:id="0"/>
      <w:r w:rsidRPr="00B80A64">
        <w:rPr>
          <w:rFonts w:ascii="Arial" w:hAnsi="Arial" w:cs="Arial"/>
          <w:b/>
          <w:color w:val="4F81BD" w:themeColor="accent1"/>
          <w:spacing w:val="8"/>
          <w:sz w:val="21"/>
          <w:szCs w:val="21"/>
          <w:shd w:val="clear" w:color="auto" w:fill="FFFFFF"/>
        </w:rPr>
        <w:t xml:space="preserve"> 2021 г.</w:t>
      </w:r>
    </w:p>
    <w:p w:rsidR="00B80A64" w:rsidRPr="00B80A64" w:rsidRDefault="00B80A64" w:rsidP="00B80A64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1155700" cy="1155700"/>
            <wp:effectExtent l="0" t="0" r="6350" b="6350"/>
            <wp:docPr id="1" name="Рисунок 1" descr="Описание: Описание: Описание: Описание: Описание: Описание: Описание: Описание: Описание: Описание: C:\Users\User\AppData\Local\Temp\CdbDocEditor\926088aa-e246-4874-941b-e0ebb6f5940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C:\Users\User\AppData\Local\Temp\CdbDocEditor\926088aa-e246-4874-941b-e0ebb6f5940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64" w:rsidRPr="00B80A64" w:rsidRDefault="00B80A64" w:rsidP="00B80A64">
      <w:pPr>
        <w:shd w:val="clear" w:color="auto" w:fill="FFFFFF"/>
        <w:spacing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b/>
          <w:bCs/>
          <w:caps/>
          <w:color w:val="2B2B2B"/>
          <w:sz w:val="32"/>
          <w:szCs w:val="32"/>
          <w:lang w:eastAsia="ru-RU"/>
        </w:rPr>
        <w:t>ПОСТАНОВЛЕНИЕ КАБИНЕТА МИНИСТРОВ КЫРГЫЗСКОЙ РЕСПУБЛИКИ</w:t>
      </w:r>
    </w:p>
    <w:p w:rsidR="00B80A64" w:rsidRPr="00B80A64" w:rsidRDefault="00B80A64" w:rsidP="00B80A64">
      <w:pPr>
        <w:shd w:val="clear" w:color="auto" w:fill="FFFFFF"/>
        <w:spacing w:before="200" w:line="276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24 июня 2022 года № 336</w:t>
      </w:r>
    </w:p>
    <w:p w:rsidR="00B80A64" w:rsidRPr="00B80A64" w:rsidRDefault="00B80A64" w:rsidP="00B80A64">
      <w:pPr>
        <w:shd w:val="clear" w:color="auto" w:fill="FFFFFF"/>
        <w:spacing w:before="400" w:after="4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О внесении изменений в постановление Правительства Кыргызской Республики "О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"единого окна" от 20 апреля 2021 года № 157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приведения в соответствие с </w:t>
      </w:r>
      <w:hyperlink r:id="rId6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Президента Кыргызской Республики "О структуре и составе Кабинета Министров Кыргызской Республики и структуре Администрации Президента Кыргызской Республики" от 12 октября 2021 года № 425, руководствуясь статьями </w:t>
      </w:r>
      <w:hyperlink r:id="rId7" w:anchor="st_13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8" w:anchor="st_17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конституционного Закона Кыргызской Республики "О Кабинете Министров Кыргызской Республики", Кабинет Министров Кыргызской Республики постановляет: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Внести в </w:t>
      </w:r>
      <w:hyperlink r:id="rId9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"единого окна" от 20 апреля 2021 года № 157 следующие изменения: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пункте 2 слова "и финансов" заменить словами "и коммерции";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 абзаце четвертом пункта 3 слова "с 25 мая 2021 года" заменить словами "с 25 июля 2022 года";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в пункте 4 слова "экономики и" исключить;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 </w:t>
      </w:r>
      <w:hyperlink r:id="rId10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"единого окна", утвержденном вышеуказанным </w:t>
      </w:r>
      <w:hyperlink r:id="rId11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пункте 2 слова "и финансов" заменить словами "и коммерции";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 </w:t>
      </w:r>
      <w:hyperlink r:id="rId12" w:anchor="pr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 вышеуказанному Положению изложить в редакции согласно </w:t>
      </w:r>
      <w:hyperlink r:id="rId13" w:anchor="pr" w:history="1">
        <w:r w:rsidRPr="00B80A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 настоящему постановлению.</w:t>
      </w:r>
    </w:p>
    <w:p w:rsidR="00B80A64" w:rsidRPr="00B80A64" w:rsidRDefault="00B80A64" w:rsidP="00B80A6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Настоящее постановление вступает в силу по истечении пятнадцати дней со дня официального опубликования.</w:t>
      </w:r>
    </w:p>
    <w:p w:rsidR="00B80A64" w:rsidRPr="00B80A64" w:rsidRDefault="00B80A64" w:rsidP="00B80A64">
      <w:pPr>
        <w:shd w:val="clear" w:color="auto" w:fill="FFFFFF"/>
        <w:spacing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B80A64" w:rsidRPr="00B80A64" w:rsidTr="00B80A64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Председатель Кабинета Министров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0A64" w:rsidRPr="00B80A64" w:rsidRDefault="00B80A64" w:rsidP="00B80A64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А.</w:t>
            </w:r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val="ky-KG" w:eastAsia="ru-RU"/>
              </w:rPr>
              <w:t>У.</w:t>
            </w:r>
            <w:proofErr w:type="spellStart"/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Жапаров</w:t>
            </w:r>
            <w:proofErr w:type="spellEnd"/>
          </w:p>
        </w:tc>
      </w:tr>
      <w:tr w:rsidR="00B80A64" w:rsidRPr="00B80A64" w:rsidTr="00B80A6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r"/>
            <w:bookmarkEnd w:id="1"/>
            <w:r w:rsidRPr="00B8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B80A64" w:rsidRPr="00B80A64" w:rsidRDefault="00B80A64" w:rsidP="00B80A64">
      <w:pPr>
        <w:shd w:val="clear" w:color="auto" w:fill="FFFFFF"/>
        <w:spacing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B80A64" w:rsidRPr="00B80A64" w:rsidTr="00B80A6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</w:t>
            </w:r>
          </w:p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Положению 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"единого окна"</w:t>
            </w:r>
          </w:p>
        </w:tc>
      </w:tr>
    </w:tbl>
    <w:p w:rsidR="00B80A64" w:rsidRPr="00B80A64" w:rsidRDefault="00B80A64" w:rsidP="00B80A64">
      <w:pPr>
        <w:shd w:val="clear" w:color="auto" w:fill="FFFFFF"/>
        <w:spacing w:before="400" w:after="4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ПЕРЕЧЕНЬ</w:t>
      </w:r>
      <w:r w:rsidRPr="00B80A6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ведомств/организаций, взаимодействующих при оформлении документов через информационную систему "Единое окно"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250"/>
        <w:gridCol w:w="4837"/>
      </w:tblGrid>
      <w:tr w:rsidR="00B80A64" w:rsidRPr="00B80A64" w:rsidTr="00B80A64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ведомства/организации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выдаваемого или регистрируемого документа</w:t>
            </w:r>
          </w:p>
        </w:tc>
      </w:tr>
      <w:tr w:rsidR="00B80A64" w:rsidRPr="00B80A64" w:rsidTr="00B80A6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 на экспорт/импорт товаров и услуг</w:t>
            </w:r>
          </w:p>
        </w:tc>
      </w:tr>
      <w:tr w:rsidR="00B80A64" w:rsidRPr="00B80A64" w:rsidTr="00B80A64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сельского хозяйства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Ветеринарные сертификаты ЕАЭС форм 1, 2, 3 и 4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Ветеринарные сертификаты форм 5а, 5b, 5с, 5d, 5е, 5f, 5g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Фитосанитарный сертификат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карантинного фитосанитарного контроля</w:t>
            </w:r>
          </w:p>
        </w:tc>
      </w:tr>
      <w:tr w:rsidR="00B80A64" w:rsidRPr="00B80A64" w:rsidTr="00B80A6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цифрового развития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B80A64" w:rsidRPr="00B80A64" w:rsidTr="00B80A64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здравоохранения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Справка, подтверждающая принадлежность продукции к лекарственным средствам и товарам медицинского назначения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соответствия на лекарственное средство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 на экспорт/импорт наркотических сре</w:t>
            </w:r>
            <w:proofErr w:type="gramStart"/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дств/пс</w:t>
            </w:r>
            <w:proofErr w:type="gramEnd"/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ихотропных веществ/</w:t>
            </w:r>
            <w:proofErr w:type="spellStart"/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 регистрации продукции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B80A64" w:rsidRPr="00B80A64" w:rsidTr="00B80A6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транспорта и коммуникаций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 на пассажирские и грузовые международные перевозки автомобильным транспортом</w:t>
            </w:r>
          </w:p>
        </w:tc>
      </w:tr>
      <w:tr w:rsidR="00B80A64" w:rsidRPr="00B80A64" w:rsidTr="00B80A6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Торгово-промышленная палата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о происхождении товара</w:t>
            </w:r>
          </w:p>
        </w:tc>
      </w:tr>
      <w:tr w:rsidR="00B80A64" w:rsidRPr="00B80A64" w:rsidTr="00B80A64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Аккредитованные органы по сертификации продукции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соответствия (обязательный)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соответствия (добровольный)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B80A64" w:rsidRPr="00B80A64" w:rsidTr="00B80A64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финансов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 на производство и оборот этилового спирта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 на производство и оборот алкогольной продукции</w:t>
            </w:r>
          </w:p>
        </w:tc>
      </w:tr>
      <w:tr w:rsidR="00B80A64" w:rsidRPr="00B80A64" w:rsidTr="00B80A6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Разрешение на ввоз в Кыргызскую Республику или вывоз за пределы Кыргызской Республики объектов животного и растительного мира, их частей или дериватов, подпадающих под действие конвенции CITES</w:t>
            </w:r>
          </w:p>
        </w:tc>
      </w:tr>
      <w:tr w:rsidR="00B80A64" w:rsidRPr="00B80A64" w:rsidTr="00B80A64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Государственное агентство архитектуры, строительства и жилищно-коммунального хозяйства при Кабинете Министров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соответствия (обязательный)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соответствия (добровольный)</w:t>
            </w:r>
          </w:p>
        </w:tc>
      </w:tr>
      <w:tr w:rsidR="00B80A64" w:rsidRPr="00B80A64" w:rsidTr="00B80A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A64" w:rsidRPr="00B80A64" w:rsidRDefault="00B80A64" w:rsidP="00B8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64" w:rsidRPr="00B80A64" w:rsidRDefault="00B80A64" w:rsidP="00B80A6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</w:tbl>
    <w:p w:rsidR="00B80A64" w:rsidRPr="00B80A64" w:rsidRDefault="00B80A64" w:rsidP="00B80A64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0A6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EB5C41" w:rsidRDefault="00B80A64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4"/>
    <w:rsid w:val="00423616"/>
    <w:rsid w:val="00B60886"/>
    <w:rsid w:val="00B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934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360591588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1?cl=ru-ru" TargetMode="External"/><Relationship Id="rId13" Type="http://schemas.openxmlformats.org/officeDocument/2006/relationships/hyperlink" Target="http://cbd.minjust.gov.kg/act/view/ru-ru/158183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2301?cl=ru-ru" TargetMode="External"/><Relationship Id="rId12" Type="http://schemas.openxmlformats.org/officeDocument/2006/relationships/hyperlink" Target="http://cbd.minjust.gov.kg/act/view/ru-ru/159433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430696?cl=ru-ru" TargetMode="External"/><Relationship Id="rId11" Type="http://schemas.openxmlformats.org/officeDocument/2006/relationships/hyperlink" Target="http://cbd.minjust.gov.kg/act/view/ru-ru/158183?cl=ru-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158183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58182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2023-01-24T04:57:00Z</dcterms:created>
  <dcterms:modified xsi:type="dcterms:W3CDTF">2023-01-24T04:59:00Z</dcterms:modified>
</cp:coreProperties>
</file>